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58" w:rsidRPr="00077658" w:rsidRDefault="00077658" w:rsidP="0007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58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bookmarkStart w:id="0" w:name="_GoBack"/>
      <w:bookmarkEnd w:id="0"/>
      <w:r w:rsidRPr="00077658">
        <w:rPr>
          <w:rFonts w:ascii="Times New Roman" w:hAnsi="Times New Roman" w:cs="Times New Roman"/>
          <w:b/>
          <w:sz w:val="28"/>
          <w:szCs w:val="28"/>
        </w:rPr>
        <w:t>!</w:t>
      </w:r>
    </w:p>
    <w:p w:rsidR="00077658" w:rsidRDefault="00077658" w:rsidP="00077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>Администрация Городского округа Балашиха информирует вас о порядке получения компенсации в случае превышения фактического увеличения размера платы за коммунальные услуги над размером, установленным для Городского округа Балашиха предельного (максимального) индекса*</w:t>
      </w:r>
    </w:p>
    <w:p w:rsidR="00077658" w:rsidRPr="00077658" w:rsidRDefault="00077658" w:rsidP="00077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658" w:rsidRDefault="00077658" w:rsidP="00077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 xml:space="preserve">1.Компенсация выплачивается, если фактическое увеличение размера платы за коммунальные услуги, вносимой гражданами, превышает размер предельного (максимального) индекса, установленного для Городского округа Балашиха с 01.01.2020 – 0%; с 01.07.2020 – 7,7 %. </w:t>
      </w:r>
    </w:p>
    <w:p w:rsidR="00077658" w:rsidRDefault="00077658" w:rsidP="00077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 xml:space="preserve">2. Компенсация предоставляется гражданам, имеющим место жительства в Московской области, которые являются собственниками жилых помещений или нанимателями жилых помещений по договору социального найма и договору найма жилых помещений государственного или муниципального жилищного фонда (далее - заявитель). </w:t>
      </w:r>
    </w:p>
    <w:p w:rsidR="00077658" w:rsidRDefault="00077658" w:rsidP="00077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 xml:space="preserve">3. Совокупная плата за коммунальные услуги включает в себя плату за холодную воду, горячую воду, электрическую энергию, отопление, газ, водоотведение, обращение с твердыми коммунальными отходами. </w:t>
      </w:r>
    </w:p>
    <w:p w:rsidR="00077658" w:rsidRDefault="00077658" w:rsidP="00077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 xml:space="preserve">4. Компенсации выплачиваются независимо от размера доходов заявителей и формы собственности на жилые помещения, в которых они проживают. </w:t>
      </w:r>
    </w:p>
    <w:p w:rsidR="00077658" w:rsidRDefault="00077658" w:rsidP="00077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 xml:space="preserve">5. Компенсация назначается заявителю при условии отсутствия задолженности по оплате жилого помещения и коммунальных услуг или при заключении и (или) выполнении заявителем соглашений по ее погашению на день обращения за предоставлением компенсации. </w:t>
      </w:r>
    </w:p>
    <w:p w:rsidR="00077658" w:rsidRDefault="00077658" w:rsidP="00077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>6. Совокупная плата за коммунальные услуги рассчитывается исходя из фактического объема потребления коммунальных услуг (ресурсов), определяемого по показаниям индивидуальных приборов учета, в сопоставимых условиях в пределах соответствующих нормативов потребления коммунальных услуг и нормативов накопления твёрдых коммунальных отходов. При отсутствии индивидуальных приборов учёта – исходя из утвержденных нормативов потребления коммунальных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3A1B" w:rsidRPr="00077658" w:rsidRDefault="00077658" w:rsidP="00077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58">
        <w:rPr>
          <w:rFonts w:ascii="Times New Roman" w:hAnsi="Times New Roman" w:cs="Times New Roman"/>
          <w:sz w:val="28"/>
          <w:szCs w:val="28"/>
        </w:rPr>
        <w:t>Набор, объемы коммунальных услуг, численность граждан и общая площадь жилого помещения за месяц в сравниваемых периодах приводится к единому значению базового периода (декабрь 2019 г.).</w:t>
      </w:r>
    </w:p>
    <w:sectPr w:rsidR="00323A1B" w:rsidRPr="0007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58"/>
    <w:rsid w:val="00077658"/>
    <w:rsid w:val="00323A1B"/>
    <w:rsid w:val="00C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C2E1"/>
  <w15:chartTrackingRefBased/>
  <w15:docId w15:val="{94BBF0EF-332C-428D-B3CC-E6085B2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Паршина</dc:creator>
  <cp:keywords/>
  <dc:description/>
  <cp:lastModifiedBy>KIRILL</cp:lastModifiedBy>
  <cp:revision>3</cp:revision>
  <dcterms:created xsi:type="dcterms:W3CDTF">2020-12-04T11:26:00Z</dcterms:created>
  <dcterms:modified xsi:type="dcterms:W3CDTF">2020-12-08T08:08:00Z</dcterms:modified>
</cp:coreProperties>
</file>